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3fwokq0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INCIDENT INVESTIGATION POLICY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purpose of this policy is to ensure that all applicable work-related injuries, illnesses, and incidents are investigated, analyzed, and reviewed in a timely manner so as to prevent the recurrence of future unplanned events.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procedure applies to all employees for the following categories: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Fatalities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Critical injuries Lost time injuries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personal injury accidents, involving health care but not ﬁrst aid Occupational Illness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Fires and explosion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Environmental releases and/or chemical spills require the Ministry of Environment to be contacted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Near miss incidents (including property damage as may be determined)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- Includes but is not limited to: cleaning minor cuts, scrapes or scratches; treating a minor burn, applying bandages and/or dressings, cold compress, cold pack, ice bag, splint, changing a bandage or a dressing after a follow-up observation visit and any follow-up for observation purposes only.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Care - An injury that results in attention received from a recognized health care provider but that does not result in time away from scheduled work nor a wage loss.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Near Miss - An event that under diﬀerent circumstances could have resulted in physical harm to an individual, damage to the environment, equipment, property and/or material.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Fatality - An injury that results in the loss of life.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Critical Injury - A critical injury means an injury of a serious nature that: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Places a life in jeopardy;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Produces unconsciousness;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Results in substantial loss of blood;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Involves the fracture of an arm or a leg but not a ﬁnger or toe;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Involves the amputation of a leg, arm, hand or foot but not a ﬁnger or toe; Consists of burns to a major portion of the body; 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Causes the loss of sight in an eye.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Lost Time Injury - A work-related injury that results in the injured employee missing scheduled time from work resulting in a wage loss.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Property Damage - An event where contact is made between two objects resulting in alteration to one or both of the objects.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Occupational Illness - A condition that results from exposure in a workplace to a physical, chemical or biological agent to the extent that normal physiological mechanisms are aﬀected, and the health of the Worker is impaired.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Environmental Release - An accidental discharge of a physical, biological or chemical substance released into the workplace and/or community.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Fire/Explosion - An event where undesired combustion occurs. 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STANDARDS/PROCEDURES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investigating supervisor, or their designate, will ensure they bring an Investigation Kit which should include: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Digital camera,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Tape measure,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Clipboard, a pad of paper, pens, pencils,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NOT ENTER/CAUTION tape,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Investigation procedure and investigation 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investigating supervisor will perform the following task during the investigation: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 the scene, gather and record evidence;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interviews and interview all witnesses separately.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Ask open-ended questions that don’t allow a Yes/No answer.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silence to elicit more information.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Ask for opinions, and then ask why they think that way;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evidence and draw conclusions.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Interview outside experts, if applicable (for example Suppliers, Equipment Designers); Ensure the interviews are conducted as soon as reasonably possible;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interviews should be conducted in a quiet place (for example, a Supervisor’s oﬃce), one on one;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interview must be documented;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observations, and use the scene assessment form to document the scene (site, equipment, material);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photographs/sketches/drawings etc.;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written narrative (summary) of what happened, include witness statements;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contributing factors;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Factors to consider are People, Equipment and Material, Environment and Process and including what role the factor played.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the Investigation Form to identify contributing factors through a review of items such as maintenance records, drawings, training records, time of day, length of service in this - work area, etc. Consideration is given to lack of safety equipment enforcement and/or the need for safety equipment; and,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Copies of the investigation report are sent (when the investigation is completed) to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Recommendations for Corrective Action: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Responsibility must be assigned to implement the recommendations.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actions must be recorded on or attached to the investigation report form and must include: 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has been done;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Who has completed the actions; and, 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the actions were completed.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ROLES/RESPONSIBILITIES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Supervisor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First Aid logbook must be completed by the First Aider and kept available. </w:t>
      </w:r>
    </w:p>
    <w:p w:rsidR="00000000" w:rsidDel="00000000" w:rsidP="00000000" w:rsidRDefault="00000000" w:rsidRPr="00000000" w14:paraId="00000056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Initial Response: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case of personal injury, the supervisor ensures that the injured employee(s) receives appropriate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ﬁrst aid or health care;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Always ensure the Worker receives and completes the Employee's Kit for Reporting Work-Related Injuries; and,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Gather basic details of the event – who, what, where, when, how.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4"/>
        <w:keepNext w:val="0"/>
        <w:keepLines w:val="0"/>
        <w:spacing w:after="0" w:before="0" w:lineRule="auto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bookmarkStart w:colFirst="0" w:colLast="0" w:name="_heading=h.kg6s859w0jm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Investigation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Should the injury involve a critical injury, the accident scene must be cordoned oﬀ and protected to assure it is not disturbed, except for the purpose of: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Saving life or relieving human suﬀering;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Maintaining an essential public utility service or public transportation system; or, 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Preventing unnecessary damage to equipment or other property;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Until permission to do so has been given by a (MOL) Inspector.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Supervisor will investigate the injury/incident and complete the Investigation Form within 24 hours of the injury/incident or as soon as practicable.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Supervisor will contact the Worker Health and Safety Representative(s)/Joint Health and Safety Committee as required to help investigate the injury/incident.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Supervisor notiﬁes appropriate personnel as soon as possible: Internal – by contacting Senior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Observes reporting deadlines for external agencies.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Note: The Supervisor can request assistance from other supervisors or any other source that may be available. They are also responsible for securing the scene of the injury/incident.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Worker Health and Safety Representative(s)/Joint Health and Safety Committee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Worker Health and Safety Representative(s)/Joint Health and Safety Committee should be involved in the investigation of all injuries, illnesses and incidents. This is at the discretion of the investigating supervisor unless it is a fatal or critical injury in which case: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Worker Health and Safety Representative(s)/Joint Health and Safety Committee must be involved in the investigation of a fatality or critical injury.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Worker Health and Safety Representative(s)/Joint Health and Safety Committee and the supervisor together conduct the investigation and assist in completing the report; and,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Both the supervisor and the Worker Health and Safety Representative(s)/Joint Health and Safety Committee sign the injury/incident investigation report upon completion.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Worker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Immediately report all work-related injuries, illnesses and incidents to management and,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cooperate and not interfere with investigations being conducted by internal and external personnel.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COMMUNICATION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completed Investigation Report, with Action Plan, if appropriate, will be available in: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Management File: for management reference and potential/possible use at meetings (Management, Worker Health and Safety Representative(s)/Joint Health and Safety Committee etc.) for a period of 3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Investigations will be recorded in the Incident Summary Spreadsheet and/or Trends Analysis reports. Notiﬁcation Requirements (Management or designate):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Critical and Fatal Injuries: (under Critical injury regulation) require the Employer to contact the Ministry of Labour immediately, and a written investigation report must be completed and sent within 48 hours. Refer to the Ministry of Labour Reporting Procedure for more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Fire and Explosion: (Ministry of Labour) (Immediately, if it results in an injury).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Chemical Releases: (Ministry of Environment) (Immediately).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TRAINING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Worker Health and Safety Representative(s)/Joint Health and Safety Committee, and management  who are required to conduct investigations will receive formal investigation training.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training will occur within the ﬁrst month of employment or as soon as practicable. 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EVALUATION/REVIEW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procedure will be reviewed by management in cooperation with the Worker Health and Safety Representative(s)/Joint Health and Safety Committee on an annual basis or if an investigation identiﬁes revisions are required.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5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sd8sp8EPKnT/ZhLgCI9I7IluQ==">CgMxLjAyCWguM2Z3b2txMDIOaC5rZzZzODU5dzBqbWE4AHIhMTRydUxjYkRPeldyWFBaM3Z2MUtLZ3ZsaGc2S0VRejRM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